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473D6" w14:textId="77777777" w:rsidR="008F3709" w:rsidRDefault="005912EB" w:rsidP="001A6C35">
      <w:pPr>
        <w:rPr>
          <w:lang w:val="de-AT"/>
        </w:rPr>
      </w:pPr>
      <w:r>
        <w:rPr>
          <w:noProof/>
          <w:lang w:val="fr-BE" w:eastAsia="fr-BE"/>
        </w:rPr>
        <w:drawing>
          <wp:inline distT="0" distB="0" distL="0" distR="0" wp14:anchorId="0B866330" wp14:editId="3D97D8D7">
            <wp:extent cx="5040343" cy="1105232"/>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7414" t="9829" r="45117" b="75565"/>
                    <a:stretch/>
                  </pic:blipFill>
                  <pic:spPr bwMode="auto">
                    <a:xfrm>
                      <a:off x="0" y="0"/>
                      <a:ext cx="5047038" cy="1106700"/>
                    </a:xfrm>
                    <a:prstGeom prst="rect">
                      <a:avLst/>
                    </a:prstGeom>
                    <a:ln>
                      <a:noFill/>
                    </a:ln>
                    <a:extLst>
                      <a:ext uri="{53640926-AAD7-44D8-BBD7-CCE9431645EC}">
                        <a14:shadowObscured xmlns:a14="http://schemas.microsoft.com/office/drawing/2010/main"/>
                      </a:ext>
                    </a:extLst>
                  </pic:spPr>
                </pic:pic>
              </a:graphicData>
            </a:graphic>
          </wp:inline>
        </w:drawing>
      </w:r>
      <w:r>
        <w:rPr>
          <w:noProof/>
          <w:lang w:val="fr-BE" w:eastAsia="fr-BE"/>
        </w:rPr>
        <w:drawing>
          <wp:inline distT="0" distB="0" distL="0" distR="0" wp14:anchorId="056696FC" wp14:editId="4BBB0415">
            <wp:extent cx="5716169" cy="10972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7414" t="25880" r="17679" b="51971"/>
                    <a:stretch/>
                  </pic:blipFill>
                  <pic:spPr bwMode="auto">
                    <a:xfrm>
                      <a:off x="0" y="0"/>
                      <a:ext cx="5723764" cy="1098738"/>
                    </a:xfrm>
                    <a:prstGeom prst="rect">
                      <a:avLst/>
                    </a:prstGeom>
                    <a:ln>
                      <a:noFill/>
                    </a:ln>
                    <a:extLst>
                      <a:ext uri="{53640926-AAD7-44D8-BBD7-CCE9431645EC}">
                        <a14:shadowObscured xmlns:a14="http://schemas.microsoft.com/office/drawing/2010/main"/>
                      </a:ext>
                    </a:extLst>
                  </pic:spPr>
                </pic:pic>
              </a:graphicData>
            </a:graphic>
          </wp:inline>
        </w:drawing>
      </w:r>
    </w:p>
    <w:tbl>
      <w:tblPr>
        <w:tblW w:w="9072" w:type="dxa"/>
        <w:tblCellSpacing w:w="15" w:type="dxa"/>
        <w:tblInd w:w="150" w:type="dxa"/>
        <w:tblBorders>
          <w:top w:val="single" w:sz="6" w:space="0" w:color="666699"/>
          <w:left w:val="single" w:sz="6" w:space="0" w:color="666699"/>
          <w:bottom w:val="single" w:sz="6" w:space="0" w:color="666699"/>
          <w:right w:val="single" w:sz="6" w:space="0" w:color="666699"/>
        </w:tblBorders>
        <w:shd w:val="clear" w:color="auto" w:fill="F2D3D8"/>
        <w:tblCellMar>
          <w:top w:w="15" w:type="dxa"/>
          <w:left w:w="15" w:type="dxa"/>
          <w:bottom w:w="15" w:type="dxa"/>
          <w:right w:w="15" w:type="dxa"/>
        </w:tblCellMar>
        <w:tblLook w:val="04A0" w:firstRow="1" w:lastRow="0" w:firstColumn="1" w:lastColumn="0" w:noHBand="0" w:noVBand="1"/>
      </w:tblPr>
      <w:tblGrid>
        <w:gridCol w:w="9072"/>
      </w:tblGrid>
      <w:tr w:rsidR="00682D0D" w:rsidRPr="00CB1483" w14:paraId="6D0780F1" w14:textId="77777777" w:rsidTr="00682D0D">
        <w:trPr>
          <w:tblCellSpacing w:w="15" w:type="dxa"/>
        </w:trPr>
        <w:tc>
          <w:tcPr>
            <w:tcW w:w="9012" w:type="dxa"/>
            <w:shd w:val="clear" w:color="auto" w:fill="F2D3D8"/>
            <w:tcMar>
              <w:top w:w="105" w:type="dxa"/>
              <w:left w:w="105" w:type="dxa"/>
              <w:bottom w:w="105" w:type="dxa"/>
              <w:right w:w="105" w:type="dxa"/>
            </w:tcMar>
            <w:vAlign w:val="center"/>
            <w:hideMark/>
          </w:tcPr>
          <w:p w14:paraId="79AC961B" w14:textId="77777777" w:rsidR="00682D0D" w:rsidRPr="00682D0D" w:rsidRDefault="00682D0D" w:rsidP="00A445A8">
            <w:pPr>
              <w:tabs>
                <w:tab w:val="clear" w:pos="6804"/>
              </w:tabs>
              <w:spacing w:after="0" w:line="240" w:lineRule="auto"/>
              <w:jc w:val="center"/>
              <w:rPr>
                <w:rFonts w:cs="Arial"/>
                <w:b/>
                <w:bCs/>
                <w:color w:val="000000"/>
                <w:szCs w:val="24"/>
                <w:lang w:val="en-US" w:eastAsia="de-AT"/>
              </w:rPr>
            </w:pPr>
            <w:r w:rsidRPr="00682D0D">
              <w:rPr>
                <w:rFonts w:cs="Arial"/>
                <w:b/>
                <w:bCs/>
                <w:color w:val="000000"/>
                <w:szCs w:val="24"/>
                <w:lang w:val="en-US" w:eastAsia="de-AT"/>
              </w:rPr>
              <w:t>1</w:t>
            </w:r>
            <w:r w:rsidR="00A445A8">
              <w:rPr>
                <w:rFonts w:cs="Arial"/>
                <w:b/>
                <w:bCs/>
                <w:color w:val="000000"/>
                <w:szCs w:val="24"/>
                <w:lang w:val="en-US" w:eastAsia="de-AT"/>
              </w:rPr>
              <w:t>3</w:t>
            </w:r>
            <w:r w:rsidRPr="00682D0D">
              <w:rPr>
                <w:rFonts w:cs="Arial"/>
                <w:b/>
                <w:bCs/>
                <w:color w:val="000000"/>
                <w:szCs w:val="24"/>
                <w:lang w:val="en-US" w:eastAsia="de-AT"/>
              </w:rPr>
              <w:t xml:space="preserve">TH WORKSHOP ON ACCOUNTING AND ECONOMICS </w:t>
            </w:r>
          </w:p>
        </w:tc>
      </w:tr>
      <w:tr w:rsidR="00682D0D" w:rsidRPr="00682D0D" w14:paraId="699ED346" w14:textId="77777777" w:rsidTr="00682D0D">
        <w:trPr>
          <w:tblCellSpacing w:w="15" w:type="dxa"/>
        </w:trPr>
        <w:tc>
          <w:tcPr>
            <w:tcW w:w="9012" w:type="dxa"/>
            <w:shd w:val="clear" w:color="auto" w:fill="F2D3D8"/>
            <w:tcMar>
              <w:top w:w="105" w:type="dxa"/>
              <w:left w:w="105" w:type="dxa"/>
              <w:bottom w:w="105" w:type="dxa"/>
              <w:right w:w="105" w:type="dxa"/>
            </w:tcMar>
            <w:vAlign w:val="center"/>
            <w:hideMark/>
          </w:tcPr>
          <w:p w14:paraId="53EA968F" w14:textId="77777777" w:rsidR="00682D0D" w:rsidRPr="00682D0D" w:rsidRDefault="00682D0D" w:rsidP="00A445A8">
            <w:pPr>
              <w:tabs>
                <w:tab w:val="clear" w:pos="6804"/>
              </w:tabs>
              <w:spacing w:after="0" w:line="240" w:lineRule="auto"/>
              <w:jc w:val="center"/>
              <w:rPr>
                <w:rFonts w:cs="Arial"/>
                <w:b/>
                <w:bCs/>
                <w:color w:val="000000"/>
                <w:sz w:val="21"/>
                <w:szCs w:val="21"/>
                <w:lang w:val="de-AT" w:eastAsia="de-AT"/>
              </w:rPr>
            </w:pPr>
            <w:r w:rsidRPr="00682D0D">
              <w:rPr>
                <w:rFonts w:cs="Arial"/>
                <w:b/>
                <w:bCs/>
                <w:color w:val="000000"/>
                <w:sz w:val="21"/>
                <w:szCs w:val="21"/>
                <w:lang w:val="en-US" w:eastAsia="de-AT"/>
              </w:rPr>
              <w:br/>
            </w:r>
            <w:r w:rsidRPr="00682D0D">
              <w:rPr>
                <w:rFonts w:cs="Arial"/>
                <w:b/>
                <w:bCs/>
                <w:color w:val="000000"/>
                <w:sz w:val="21"/>
                <w:szCs w:val="21"/>
                <w:lang w:val="en-US" w:eastAsia="de-AT"/>
              </w:rPr>
              <w:br/>
            </w:r>
            <w:r w:rsidR="00A445A8">
              <w:rPr>
                <w:rFonts w:cs="Arial"/>
                <w:b/>
                <w:bCs/>
                <w:color w:val="000000"/>
                <w:sz w:val="21"/>
                <w:szCs w:val="21"/>
                <w:lang w:val="de-AT" w:eastAsia="de-AT"/>
              </w:rPr>
              <w:t>PARIS</w:t>
            </w:r>
            <w:r w:rsidRPr="00682D0D">
              <w:rPr>
                <w:rFonts w:cs="Arial"/>
                <w:b/>
                <w:bCs/>
                <w:color w:val="000000"/>
                <w:sz w:val="21"/>
                <w:szCs w:val="21"/>
                <w:lang w:val="de-AT" w:eastAsia="de-AT"/>
              </w:rPr>
              <w:t xml:space="preserve">, </w:t>
            </w:r>
            <w:r w:rsidR="00A445A8">
              <w:rPr>
                <w:rFonts w:cs="Arial"/>
                <w:b/>
                <w:bCs/>
                <w:color w:val="000000"/>
                <w:sz w:val="21"/>
                <w:szCs w:val="21"/>
                <w:lang w:val="de-AT" w:eastAsia="de-AT"/>
              </w:rPr>
              <w:t>FRANCE</w:t>
            </w:r>
            <w:r w:rsidRPr="00682D0D">
              <w:rPr>
                <w:rFonts w:cs="Arial"/>
                <w:b/>
                <w:bCs/>
                <w:color w:val="000000"/>
                <w:sz w:val="21"/>
                <w:szCs w:val="21"/>
                <w:lang w:val="de-AT" w:eastAsia="de-AT"/>
              </w:rPr>
              <w:t>, JUNE 2</w:t>
            </w:r>
            <w:r w:rsidR="00A445A8">
              <w:rPr>
                <w:rFonts w:cs="Arial"/>
                <w:b/>
                <w:bCs/>
                <w:color w:val="000000"/>
                <w:sz w:val="21"/>
                <w:szCs w:val="21"/>
                <w:lang w:val="de-AT" w:eastAsia="de-AT"/>
              </w:rPr>
              <w:t>1</w:t>
            </w:r>
            <w:r w:rsidRPr="00682D0D">
              <w:rPr>
                <w:rFonts w:cs="Arial"/>
                <w:b/>
                <w:bCs/>
                <w:color w:val="000000"/>
                <w:sz w:val="21"/>
                <w:szCs w:val="21"/>
                <w:lang w:val="de-AT" w:eastAsia="de-AT"/>
              </w:rPr>
              <w:t>-2</w:t>
            </w:r>
            <w:r w:rsidR="00A445A8">
              <w:rPr>
                <w:rFonts w:cs="Arial"/>
                <w:b/>
                <w:bCs/>
                <w:color w:val="000000"/>
                <w:sz w:val="21"/>
                <w:szCs w:val="21"/>
                <w:lang w:val="de-AT" w:eastAsia="de-AT"/>
              </w:rPr>
              <w:t>2</w:t>
            </w:r>
            <w:r w:rsidRPr="00682D0D">
              <w:rPr>
                <w:rFonts w:cs="Arial"/>
                <w:b/>
                <w:bCs/>
                <w:color w:val="000000"/>
                <w:sz w:val="21"/>
                <w:szCs w:val="21"/>
                <w:lang w:val="de-AT" w:eastAsia="de-AT"/>
              </w:rPr>
              <w:t>, 201</w:t>
            </w:r>
            <w:r w:rsidR="00A445A8">
              <w:rPr>
                <w:rFonts w:cs="Arial"/>
                <w:b/>
                <w:bCs/>
                <w:color w:val="000000"/>
                <w:sz w:val="21"/>
                <w:szCs w:val="21"/>
                <w:lang w:val="de-AT" w:eastAsia="de-AT"/>
              </w:rPr>
              <w:t>8</w:t>
            </w:r>
          </w:p>
        </w:tc>
      </w:tr>
    </w:tbl>
    <w:p w14:paraId="0D1C10C8" w14:textId="77777777" w:rsidR="00682D0D" w:rsidRDefault="00682D0D" w:rsidP="001A6C35">
      <w:pPr>
        <w:rPr>
          <w:b/>
          <w:lang w:val="en-US"/>
        </w:rPr>
      </w:pPr>
    </w:p>
    <w:p w14:paraId="08BC6ECC" w14:textId="77777777" w:rsidR="00682D0D" w:rsidRDefault="00682D0D" w:rsidP="001A6C35">
      <w:pPr>
        <w:rPr>
          <w:b/>
          <w:lang w:val="en-US"/>
        </w:rPr>
      </w:pPr>
    </w:p>
    <w:p w14:paraId="07D18B03" w14:textId="77777777" w:rsidR="0023246C" w:rsidRPr="0023246C" w:rsidRDefault="0023246C" w:rsidP="0023246C">
      <w:pPr>
        <w:rPr>
          <w:b/>
          <w:lang w:val="en-US"/>
        </w:rPr>
      </w:pPr>
      <w:r w:rsidRPr="0023246C">
        <w:rPr>
          <w:b/>
          <w:lang w:val="en-US"/>
        </w:rPr>
        <w:t xml:space="preserve">Accommodation </w:t>
      </w:r>
    </w:p>
    <w:p w14:paraId="0CCEB18F" w14:textId="4ED788F7" w:rsidR="00B6249E" w:rsidRDefault="00EC3CDB" w:rsidP="0023246C">
      <w:pPr>
        <w:rPr>
          <w:lang w:val="en-US"/>
        </w:rPr>
      </w:pPr>
      <w:r>
        <w:rPr>
          <w:lang w:val="en-US"/>
        </w:rPr>
        <w:t xml:space="preserve">Here are some hotels </w:t>
      </w:r>
      <w:proofErr w:type="gramStart"/>
      <w:r>
        <w:rPr>
          <w:lang w:val="en-US"/>
        </w:rPr>
        <w:t>suggested :</w:t>
      </w:r>
      <w:proofErr w:type="gramEnd"/>
      <w:r>
        <w:rPr>
          <w:lang w:val="en-US"/>
        </w:rPr>
        <w:t xml:space="preserve"> </w:t>
      </w:r>
    </w:p>
    <w:p w14:paraId="3DAE395B" w14:textId="5FDB38CA" w:rsidR="00EC3CDB" w:rsidRDefault="00EC3CDB" w:rsidP="0023246C">
      <w:pPr>
        <w:rPr>
          <w:lang w:val="en-US"/>
        </w:rPr>
      </w:pPr>
    </w:p>
    <w:p w14:paraId="781E8A53" w14:textId="29EDB023" w:rsidR="00EC3CDB" w:rsidRPr="00EC3CDB" w:rsidRDefault="00EC3CDB" w:rsidP="00EC3CDB">
      <w:pPr>
        <w:jc w:val="center"/>
        <w:rPr>
          <w:lang w:val="en-GB"/>
        </w:rPr>
      </w:pPr>
      <w:r w:rsidRPr="00EC3CDB">
        <w:rPr>
          <w:highlight w:val="yellow"/>
          <w:lang w:val="en-GB"/>
        </w:rPr>
        <w:t xml:space="preserve">PLEASE BE AWARE THAT ON </w:t>
      </w:r>
      <w:r w:rsidRPr="00EC3CDB">
        <w:rPr>
          <w:highlight w:val="yellow"/>
          <w:lang w:val="en-GB"/>
        </w:rPr>
        <w:br/>
        <w:t xml:space="preserve">June 21, </w:t>
      </w:r>
      <w:r w:rsidRPr="00EC3CDB">
        <w:rPr>
          <w:highlight w:val="yellow"/>
          <w:lang w:val="en-GB"/>
        </w:rPr>
        <w:br/>
        <w:t xml:space="preserve">France celebrates the “fête de la </w:t>
      </w:r>
      <w:proofErr w:type="spellStart"/>
      <w:r w:rsidRPr="00EC3CDB">
        <w:rPr>
          <w:highlight w:val="yellow"/>
          <w:lang w:val="en-GB"/>
        </w:rPr>
        <w:t>musique</w:t>
      </w:r>
      <w:proofErr w:type="spellEnd"/>
      <w:r w:rsidRPr="00EC3CDB">
        <w:rPr>
          <w:highlight w:val="yellow"/>
          <w:lang w:val="en-GB"/>
        </w:rPr>
        <w:t xml:space="preserve">”. </w:t>
      </w:r>
      <w:r>
        <w:rPr>
          <w:highlight w:val="yellow"/>
          <w:lang w:val="en-GB"/>
        </w:rPr>
        <w:br/>
      </w:r>
      <w:r>
        <w:rPr>
          <w:highlight w:val="yellow"/>
          <w:lang w:val="en-GB"/>
        </w:rPr>
        <w:br/>
      </w:r>
      <w:r w:rsidRPr="00EC3CDB">
        <w:rPr>
          <w:highlight w:val="yellow"/>
          <w:lang w:val="en-GB"/>
        </w:rPr>
        <w:t>We strongly recommend that your book your hotel early.</w:t>
      </w:r>
    </w:p>
    <w:p w14:paraId="707E764F" w14:textId="77777777" w:rsidR="00FA1F28" w:rsidRPr="00EC3CDB" w:rsidRDefault="00FA1F28" w:rsidP="0018293A">
      <w:pPr>
        <w:autoSpaceDE w:val="0"/>
        <w:autoSpaceDN w:val="0"/>
        <w:adjustRightInd w:val="0"/>
        <w:spacing w:after="0" w:line="240" w:lineRule="auto"/>
        <w:rPr>
          <w:rFonts w:cs="Arial"/>
          <w:lang w:val="en-GB"/>
        </w:rPr>
      </w:pPr>
    </w:p>
    <w:p w14:paraId="099264F5" w14:textId="77777777" w:rsidR="00CB1483" w:rsidRPr="00EC3CDB" w:rsidRDefault="00CB1483" w:rsidP="0018293A">
      <w:pPr>
        <w:autoSpaceDE w:val="0"/>
        <w:autoSpaceDN w:val="0"/>
        <w:adjustRightInd w:val="0"/>
        <w:spacing w:after="0" w:line="240" w:lineRule="auto"/>
        <w:rPr>
          <w:rFonts w:cs="Arial"/>
          <w:lang w:val="en-GB"/>
        </w:rPr>
      </w:pPr>
    </w:p>
    <w:p w14:paraId="3E8DA7A9" w14:textId="4195F61F" w:rsidR="0018293A" w:rsidRPr="007E1858" w:rsidRDefault="0018293A" w:rsidP="00704370">
      <w:pPr>
        <w:rPr>
          <w:b/>
          <w:lang w:val="en-GB"/>
        </w:rPr>
      </w:pPr>
      <w:proofErr w:type="spellStart"/>
      <w:r w:rsidRPr="007E1858">
        <w:rPr>
          <w:b/>
          <w:lang w:val="en-GB"/>
        </w:rPr>
        <w:t>Residhome</w:t>
      </w:r>
      <w:proofErr w:type="spellEnd"/>
      <w:r w:rsidRPr="007E1858">
        <w:rPr>
          <w:b/>
          <w:lang w:val="en-GB"/>
        </w:rPr>
        <w:t xml:space="preserve"> Courbevoie La Défense</w:t>
      </w:r>
    </w:p>
    <w:p w14:paraId="5B65C281"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49 avenue de l'Arche</w:t>
      </w:r>
    </w:p>
    <w:p w14:paraId="69E3ACF9"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92400 - COURBEVOIE</w:t>
      </w:r>
    </w:p>
    <w:p w14:paraId="5E6FABB0"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Tel : +33 (0)1 55 70 36 00 / Fax : +33 (0)1 55 70 36 01</w:t>
      </w:r>
    </w:p>
    <w:p w14:paraId="7D1A79F7" w14:textId="77777777" w:rsidR="0018293A" w:rsidRPr="00704370" w:rsidRDefault="0018293A" w:rsidP="0018293A">
      <w:pPr>
        <w:autoSpaceDE w:val="0"/>
        <w:autoSpaceDN w:val="0"/>
        <w:adjustRightInd w:val="0"/>
        <w:spacing w:after="0" w:line="240" w:lineRule="auto"/>
        <w:rPr>
          <w:rFonts w:cs="Arial"/>
          <w:color w:val="0000FF"/>
          <w:lang w:val="fr-FR"/>
        </w:rPr>
      </w:pPr>
      <w:r w:rsidRPr="00704370">
        <w:rPr>
          <w:rFonts w:cs="Arial"/>
          <w:color w:val="0000FF"/>
          <w:lang w:val="fr-FR"/>
        </w:rPr>
        <w:t>http://www.residhome.com/reservation/appartements-courbevoie-138.html</w:t>
      </w:r>
    </w:p>
    <w:p w14:paraId="678CD476" w14:textId="4C3DE32D" w:rsidR="0018293A" w:rsidRPr="007E4012" w:rsidRDefault="007E1858" w:rsidP="00704370">
      <w:pPr>
        <w:rPr>
          <w:b/>
          <w:lang w:val="fr-FR"/>
        </w:rPr>
      </w:pPr>
      <w:r>
        <w:rPr>
          <w:b/>
          <w:lang w:val="fr-FR"/>
        </w:rPr>
        <w:br/>
      </w:r>
      <w:r w:rsidR="0018293A" w:rsidRPr="007E4012">
        <w:rPr>
          <w:b/>
          <w:lang w:val="fr-FR"/>
        </w:rPr>
        <w:t>Citadines Paris La Défense</w:t>
      </w:r>
    </w:p>
    <w:p w14:paraId="20BFAAC1"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Les Saisons, 1-8 Boulevard de Neuilly,</w:t>
      </w:r>
    </w:p>
    <w:p w14:paraId="74067990"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92400 Courbevoie</w:t>
      </w:r>
    </w:p>
    <w:p w14:paraId="37728625"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000000"/>
          <w:lang w:val="fr-FR"/>
        </w:rPr>
        <w:t xml:space="preserve">Tel : </w:t>
      </w:r>
      <w:r w:rsidRPr="00704370">
        <w:rPr>
          <w:rFonts w:cs="Arial"/>
          <w:color w:val="564841"/>
          <w:lang w:val="fr-FR"/>
        </w:rPr>
        <w:t>+33 1 58 13 57 57</w:t>
      </w:r>
    </w:p>
    <w:p w14:paraId="3F910498" w14:textId="77777777" w:rsidR="0018293A" w:rsidRPr="00704370" w:rsidRDefault="0018293A" w:rsidP="0018293A">
      <w:pPr>
        <w:autoSpaceDE w:val="0"/>
        <w:autoSpaceDN w:val="0"/>
        <w:adjustRightInd w:val="0"/>
        <w:spacing w:after="0" w:line="240" w:lineRule="auto"/>
        <w:rPr>
          <w:rFonts w:cs="Arial"/>
          <w:color w:val="0000FF"/>
          <w:lang w:val="fr-FR"/>
        </w:rPr>
      </w:pPr>
      <w:r w:rsidRPr="00704370">
        <w:rPr>
          <w:rFonts w:cs="Arial"/>
          <w:color w:val="0000FF"/>
          <w:lang w:val="fr-FR"/>
        </w:rPr>
        <w:t>http://www.citadines.com/france/paris/citadines-la-defense-paris/index.html</w:t>
      </w:r>
    </w:p>
    <w:p w14:paraId="44077513" w14:textId="77777777" w:rsidR="007E1858" w:rsidRDefault="00EC3CDB" w:rsidP="00704370">
      <w:pPr>
        <w:rPr>
          <w:b/>
          <w:lang w:val="fr-FR"/>
        </w:rPr>
      </w:pPr>
      <w:r>
        <w:rPr>
          <w:b/>
          <w:lang w:val="fr-FR"/>
        </w:rPr>
        <w:br/>
      </w:r>
    </w:p>
    <w:p w14:paraId="7B4848E6" w14:textId="77777777" w:rsidR="007E1858" w:rsidRDefault="007E1858" w:rsidP="00704370">
      <w:pPr>
        <w:rPr>
          <w:b/>
          <w:lang w:val="fr-FR"/>
        </w:rPr>
      </w:pPr>
    </w:p>
    <w:p w14:paraId="662EBBEA" w14:textId="77777777" w:rsidR="007E1858" w:rsidRDefault="007E1858" w:rsidP="00704370">
      <w:pPr>
        <w:rPr>
          <w:b/>
          <w:lang w:val="fr-FR"/>
        </w:rPr>
      </w:pPr>
    </w:p>
    <w:p w14:paraId="5A1F33D6" w14:textId="77777777" w:rsidR="007E1858" w:rsidRDefault="007E1858" w:rsidP="00704370">
      <w:pPr>
        <w:rPr>
          <w:b/>
          <w:lang w:val="fr-FR"/>
        </w:rPr>
      </w:pPr>
    </w:p>
    <w:p w14:paraId="1E622029" w14:textId="7A147F3E" w:rsidR="0018293A" w:rsidRPr="007E4012" w:rsidRDefault="0018293A" w:rsidP="00704370">
      <w:pPr>
        <w:rPr>
          <w:b/>
          <w:lang w:val="fr-FR"/>
        </w:rPr>
      </w:pPr>
      <w:r w:rsidRPr="007E4012">
        <w:rPr>
          <w:b/>
          <w:lang w:val="fr-FR"/>
        </w:rPr>
        <w:lastRenderedPageBreak/>
        <w:t>Pullman Paris La Défense</w:t>
      </w:r>
    </w:p>
    <w:p w14:paraId="35787500"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11 Avenue de l'Arche, 92800 Courbevoie</w:t>
      </w:r>
    </w:p>
    <w:p w14:paraId="692D4C00"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Tel : +33 1 47 17 50 00</w:t>
      </w:r>
    </w:p>
    <w:p w14:paraId="09C99563" w14:textId="77777777" w:rsidR="0018293A" w:rsidRPr="00704370" w:rsidRDefault="00704370" w:rsidP="0018293A">
      <w:pPr>
        <w:autoSpaceDE w:val="0"/>
        <w:autoSpaceDN w:val="0"/>
        <w:adjustRightInd w:val="0"/>
        <w:spacing w:after="0" w:line="240" w:lineRule="auto"/>
        <w:rPr>
          <w:rFonts w:cs="Arial"/>
          <w:color w:val="0000FF"/>
          <w:lang w:val="fr-FR"/>
        </w:rPr>
      </w:pPr>
      <w:r w:rsidRPr="00704370">
        <w:rPr>
          <w:rFonts w:cs="Arial"/>
          <w:color w:val="0000FF"/>
          <w:lang w:val="fr-FR"/>
        </w:rPr>
        <w:t>http://www.accorhotels.com/gb/hotel-3013-pullman-paris-la-defense/index.shtml</w:t>
      </w:r>
    </w:p>
    <w:p w14:paraId="1574B456" w14:textId="77777777" w:rsidR="0018293A" w:rsidRPr="00704370" w:rsidRDefault="0018293A" w:rsidP="0018293A">
      <w:pPr>
        <w:autoSpaceDE w:val="0"/>
        <w:autoSpaceDN w:val="0"/>
        <w:adjustRightInd w:val="0"/>
        <w:spacing w:after="0" w:line="240" w:lineRule="auto"/>
        <w:rPr>
          <w:rFonts w:cs="Arial"/>
          <w:i/>
          <w:sz w:val="20"/>
          <w:lang w:val="fr-FR"/>
        </w:rPr>
      </w:pPr>
      <w:r w:rsidRPr="00704370">
        <w:rPr>
          <w:rFonts w:cs="Arial"/>
          <w:i/>
          <w:sz w:val="20"/>
          <w:lang w:val="fr-FR"/>
        </w:rPr>
        <w:t xml:space="preserve">10% de réduction sur le meilleur tarif disponible du jour / </w:t>
      </w:r>
      <w:r w:rsidRPr="00704370">
        <w:rPr>
          <w:rFonts w:cs="Arial"/>
          <w:iCs/>
          <w:sz w:val="20"/>
          <w:lang w:val="fr-FR"/>
        </w:rPr>
        <w:t>10% discount on</w:t>
      </w:r>
      <w:r w:rsidRPr="00704370">
        <w:rPr>
          <w:rFonts w:cs="Arial"/>
          <w:i/>
          <w:sz w:val="20"/>
          <w:lang w:val="fr-FR"/>
        </w:rPr>
        <w:t xml:space="preserve"> room rates of the </w:t>
      </w:r>
      <w:proofErr w:type="spellStart"/>
      <w:r w:rsidRPr="00704370">
        <w:rPr>
          <w:rFonts w:cs="Arial"/>
          <w:i/>
          <w:sz w:val="20"/>
          <w:lang w:val="fr-FR"/>
        </w:rPr>
        <w:t>day</w:t>
      </w:r>
      <w:proofErr w:type="spellEnd"/>
    </w:p>
    <w:p w14:paraId="3936F1A7" w14:textId="77777777" w:rsidR="0018293A" w:rsidRPr="00704370" w:rsidRDefault="0018293A" w:rsidP="0018293A">
      <w:pPr>
        <w:autoSpaceDE w:val="0"/>
        <w:autoSpaceDN w:val="0"/>
        <w:adjustRightInd w:val="0"/>
        <w:spacing w:after="0" w:line="240" w:lineRule="auto"/>
        <w:rPr>
          <w:rFonts w:cs="Arial"/>
          <w:i/>
          <w:sz w:val="20"/>
          <w:lang w:val="fr-FR"/>
        </w:rPr>
      </w:pPr>
      <w:r w:rsidRPr="00704370">
        <w:rPr>
          <w:rFonts w:cs="Arial"/>
          <w:i/>
          <w:sz w:val="20"/>
          <w:lang w:val="fr-FR"/>
        </w:rPr>
        <w:t xml:space="preserve">Petit déjeuner inclus / Breakfast </w:t>
      </w:r>
      <w:proofErr w:type="spellStart"/>
      <w:r w:rsidRPr="00704370">
        <w:rPr>
          <w:rFonts w:cs="Arial"/>
          <w:i/>
          <w:sz w:val="20"/>
          <w:lang w:val="fr-FR"/>
        </w:rPr>
        <w:t>included</w:t>
      </w:r>
      <w:proofErr w:type="spellEnd"/>
    </w:p>
    <w:p w14:paraId="0BE1662B" w14:textId="56C5A1E7" w:rsidR="0018293A" w:rsidRDefault="0018293A" w:rsidP="00704370">
      <w:pPr>
        <w:rPr>
          <w:b/>
          <w:lang w:val="fr-FR"/>
        </w:rPr>
      </w:pPr>
    </w:p>
    <w:p w14:paraId="4D4069B1" w14:textId="77777777" w:rsidR="00EC3CDB" w:rsidRDefault="00EC3CDB" w:rsidP="00EC3CDB">
      <w:pPr>
        <w:tabs>
          <w:tab w:val="clear" w:pos="6804"/>
        </w:tabs>
        <w:spacing w:after="0" w:line="240" w:lineRule="auto"/>
        <w:ind w:left="360"/>
        <w:rPr>
          <w:rFonts w:ascii="Calibri" w:hAnsi="Calibri"/>
          <w:color w:val="1F497D"/>
          <w:sz w:val="22"/>
          <w:lang w:val="en-US" w:eastAsia="fr-BE"/>
        </w:rPr>
      </w:pPr>
      <w:proofErr w:type="gramStart"/>
      <w:r w:rsidRPr="00EC3CDB">
        <w:rPr>
          <w:color w:val="1F497D"/>
          <w:highlight w:val="yellow"/>
          <w:lang w:val="en-US"/>
        </w:rPr>
        <w:t>In order to</w:t>
      </w:r>
      <w:proofErr w:type="gramEnd"/>
      <w:r w:rsidRPr="00EC3CDB">
        <w:rPr>
          <w:color w:val="1F497D"/>
          <w:highlight w:val="yellow"/>
          <w:lang w:val="en-US"/>
        </w:rPr>
        <w:t xml:space="preserve"> take advantage of the 10 % reduction, please refer to contract number SC261641677 with SKEMA Business School”.</w:t>
      </w:r>
    </w:p>
    <w:p w14:paraId="3B237EEC" w14:textId="77777777" w:rsidR="00EC3CDB" w:rsidRDefault="00EC3CDB" w:rsidP="00EC3CDB">
      <w:pPr>
        <w:rPr>
          <w:color w:val="1F497D"/>
          <w:lang w:val="en-US"/>
        </w:rPr>
      </w:pPr>
    </w:p>
    <w:p w14:paraId="76E108E9" w14:textId="321FC55C" w:rsidR="00EC3CDB" w:rsidRPr="00EC3CDB" w:rsidRDefault="00EC3CDB" w:rsidP="00704370">
      <w:pPr>
        <w:rPr>
          <w:b/>
          <w:lang w:val="en-US"/>
        </w:rPr>
      </w:pPr>
    </w:p>
    <w:p w14:paraId="07E337DC" w14:textId="77777777" w:rsidR="00EC3CDB" w:rsidRPr="00EC3CDB" w:rsidRDefault="00EC3CDB" w:rsidP="00704370">
      <w:pPr>
        <w:rPr>
          <w:b/>
          <w:lang w:val="en-GB"/>
        </w:rPr>
      </w:pPr>
    </w:p>
    <w:p w14:paraId="61193292" w14:textId="77777777" w:rsidR="0018293A" w:rsidRPr="007E4012" w:rsidRDefault="0018293A" w:rsidP="00704370">
      <w:pPr>
        <w:rPr>
          <w:b/>
          <w:lang w:val="fr-FR"/>
        </w:rPr>
      </w:pPr>
      <w:proofErr w:type="spellStart"/>
      <w:r w:rsidRPr="007E4012">
        <w:rPr>
          <w:b/>
          <w:lang w:val="fr-FR"/>
        </w:rPr>
        <w:t>Apparthotel</w:t>
      </w:r>
      <w:proofErr w:type="spellEnd"/>
      <w:r w:rsidRPr="007E4012">
        <w:rPr>
          <w:b/>
          <w:lang w:val="fr-FR"/>
        </w:rPr>
        <w:t xml:space="preserve"> Séjours et Affaires Résidence Grande Arche</w:t>
      </w:r>
    </w:p>
    <w:p w14:paraId="1EB5F8A9"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11 Allée des Tilleuls, 92800 Courbevoie</w:t>
      </w:r>
    </w:p>
    <w:p w14:paraId="46113B45" w14:textId="77777777" w:rsidR="0018293A" w:rsidRPr="00704370" w:rsidRDefault="0018293A" w:rsidP="0018293A">
      <w:pPr>
        <w:autoSpaceDE w:val="0"/>
        <w:autoSpaceDN w:val="0"/>
        <w:adjustRightInd w:val="0"/>
        <w:spacing w:after="0" w:line="240" w:lineRule="auto"/>
        <w:rPr>
          <w:rFonts w:cs="Arial"/>
          <w:color w:val="564841"/>
          <w:lang w:val="fr-FR"/>
        </w:rPr>
      </w:pPr>
      <w:r w:rsidRPr="00704370">
        <w:rPr>
          <w:rFonts w:cs="Arial"/>
          <w:color w:val="564841"/>
          <w:lang w:val="fr-FR"/>
        </w:rPr>
        <w:t>Tel : +33 1 45 57 40 40</w:t>
      </w:r>
    </w:p>
    <w:p w14:paraId="1E1B91AC" w14:textId="77777777" w:rsidR="0018293A" w:rsidRPr="00704370" w:rsidRDefault="00F64E21" w:rsidP="0018293A">
      <w:pPr>
        <w:autoSpaceDE w:val="0"/>
        <w:autoSpaceDN w:val="0"/>
        <w:adjustRightInd w:val="0"/>
        <w:spacing w:after="0" w:line="240" w:lineRule="auto"/>
        <w:rPr>
          <w:rFonts w:cs="Arial"/>
          <w:color w:val="0000FF"/>
          <w:lang w:val="fr-FR"/>
        </w:rPr>
      </w:pPr>
      <w:r w:rsidRPr="00704370">
        <w:rPr>
          <w:rFonts w:cs="Arial"/>
          <w:color w:val="0000FF"/>
          <w:lang w:val="fr-FR"/>
        </w:rPr>
        <w:t>http://www.accorhotels.com/gb/hotel-3013-pullman-paris-la-defense/index.shtml</w:t>
      </w:r>
    </w:p>
    <w:p w14:paraId="3B39149B" w14:textId="77777777" w:rsidR="0023246C" w:rsidRPr="00704370" w:rsidRDefault="0023246C" w:rsidP="0023246C">
      <w:pPr>
        <w:rPr>
          <w:rFonts w:cs="Arial"/>
          <w:lang w:val="en-US"/>
        </w:rPr>
      </w:pPr>
      <w:bookmarkStart w:id="0" w:name="_GoBack"/>
      <w:bookmarkEnd w:id="0"/>
    </w:p>
    <w:p w14:paraId="17D85AFF" w14:textId="77777777" w:rsidR="0023246C" w:rsidRPr="00704370" w:rsidRDefault="0023246C" w:rsidP="0023246C">
      <w:pPr>
        <w:rPr>
          <w:rFonts w:cs="Arial"/>
          <w:lang w:val="en-US"/>
        </w:rPr>
      </w:pPr>
    </w:p>
    <w:p w14:paraId="6227B68F" w14:textId="310FED49" w:rsidR="0023246C" w:rsidRPr="00704370" w:rsidRDefault="006C0BA0" w:rsidP="0023246C">
      <w:pPr>
        <w:rPr>
          <w:rFonts w:cs="Arial"/>
          <w:b/>
          <w:lang w:val="en-US"/>
        </w:rPr>
      </w:pPr>
      <w:r w:rsidRPr="00704370">
        <w:rPr>
          <w:rFonts w:cs="Arial"/>
          <w:b/>
          <w:lang w:val="en-US"/>
        </w:rPr>
        <w:t>Getting to the campus</w:t>
      </w:r>
    </w:p>
    <w:p w14:paraId="2893888F" w14:textId="4B0EE42F" w:rsidR="0023246C" w:rsidRPr="00704370" w:rsidRDefault="0023246C" w:rsidP="0023246C">
      <w:pPr>
        <w:rPr>
          <w:rFonts w:cs="Arial"/>
          <w:lang w:val="en-US"/>
        </w:rPr>
      </w:pPr>
    </w:p>
    <w:p w14:paraId="3EEA8C0C" w14:textId="77777777" w:rsidR="006C0BA0" w:rsidRPr="00704370" w:rsidRDefault="00FB4B1A" w:rsidP="0023246C">
      <w:pPr>
        <w:rPr>
          <w:rFonts w:cs="Arial"/>
          <w:lang w:val="en-US"/>
        </w:rPr>
      </w:pPr>
      <w:r>
        <w:rPr>
          <w:rFonts w:cs="Arial"/>
          <w:lang w:val="en-US"/>
        </w:rPr>
        <w:t xml:space="preserve">By plane: </w:t>
      </w:r>
      <w:r w:rsidR="006C0BA0" w:rsidRPr="00704370">
        <w:rPr>
          <w:rFonts w:cs="Arial"/>
          <w:lang w:val="en-US"/>
        </w:rPr>
        <w:t xml:space="preserve">Paris has two international airports, Paris </w:t>
      </w:r>
      <w:proofErr w:type="spellStart"/>
      <w:r w:rsidR="006C0BA0" w:rsidRPr="00704370">
        <w:rPr>
          <w:rFonts w:cs="Arial"/>
          <w:lang w:val="en-US"/>
        </w:rPr>
        <w:t>Orly</w:t>
      </w:r>
      <w:proofErr w:type="spellEnd"/>
      <w:r w:rsidR="006C0BA0" w:rsidRPr="00704370">
        <w:rPr>
          <w:rFonts w:cs="Arial"/>
          <w:lang w:val="en-US"/>
        </w:rPr>
        <w:t xml:space="preserve"> and Charles de Gaulle. Both are connected by the local railway RER B. Take RER B in the direction of the center of Paris. Change at station “</w:t>
      </w:r>
      <w:proofErr w:type="spellStart"/>
      <w:r w:rsidR="006C0BA0" w:rsidRPr="00704370">
        <w:rPr>
          <w:rFonts w:cs="Arial"/>
          <w:lang w:val="en-US"/>
        </w:rPr>
        <w:t>Chatelet</w:t>
      </w:r>
      <w:proofErr w:type="spellEnd"/>
      <w:r w:rsidR="006C0BA0" w:rsidRPr="00704370">
        <w:rPr>
          <w:rFonts w:cs="Arial"/>
          <w:lang w:val="en-US"/>
        </w:rPr>
        <w:t xml:space="preserve"> – Les </w:t>
      </w:r>
      <w:proofErr w:type="spellStart"/>
      <w:r w:rsidR="006C0BA0" w:rsidRPr="00704370">
        <w:rPr>
          <w:rFonts w:cs="Arial"/>
          <w:lang w:val="en-US"/>
        </w:rPr>
        <w:t>Halles</w:t>
      </w:r>
      <w:proofErr w:type="spellEnd"/>
      <w:r w:rsidR="006C0BA0" w:rsidRPr="00704370">
        <w:rPr>
          <w:rFonts w:cs="Arial"/>
          <w:lang w:val="en-US"/>
        </w:rPr>
        <w:t xml:space="preserve">” and take the RER A in Western direction (terminal stations </w:t>
      </w:r>
      <w:proofErr w:type="spellStart"/>
      <w:r w:rsidR="006C0BA0" w:rsidRPr="00704370">
        <w:rPr>
          <w:rFonts w:cs="Arial"/>
          <w:lang w:val="en-US"/>
        </w:rPr>
        <w:t>Cergy</w:t>
      </w:r>
      <w:proofErr w:type="spellEnd"/>
      <w:r w:rsidR="006C0BA0" w:rsidRPr="00704370">
        <w:rPr>
          <w:rFonts w:cs="Arial"/>
          <w:lang w:val="en-US"/>
        </w:rPr>
        <w:t xml:space="preserve"> Le </w:t>
      </w:r>
      <w:proofErr w:type="spellStart"/>
      <w:r w:rsidR="006C0BA0" w:rsidRPr="00704370">
        <w:rPr>
          <w:rFonts w:cs="Arial"/>
          <w:lang w:val="en-US"/>
        </w:rPr>
        <w:t>Haut</w:t>
      </w:r>
      <w:proofErr w:type="spellEnd"/>
      <w:r w:rsidR="006C0BA0" w:rsidRPr="00704370">
        <w:rPr>
          <w:rFonts w:cs="Arial"/>
          <w:lang w:val="en-US"/>
        </w:rPr>
        <w:t xml:space="preserve">, </w:t>
      </w:r>
      <w:proofErr w:type="spellStart"/>
      <w:r w:rsidR="006C0BA0" w:rsidRPr="00704370">
        <w:rPr>
          <w:rFonts w:cs="Arial"/>
          <w:lang w:val="en-US"/>
        </w:rPr>
        <w:t>Poissy</w:t>
      </w:r>
      <w:proofErr w:type="spellEnd"/>
      <w:r w:rsidR="006C0BA0" w:rsidRPr="00704370">
        <w:rPr>
          <w:rFonts w:cs="Arial"/>
          <w:lang w:val="en-US"/>
        </w:rPr>
        <w:t xml:space="preserve">, or Saint Germain </w:t>
      </w:r>
      <w:proofErr w:type="spellStart"/>
      <w:r w:rsidR="006C0BA0" w:rsidRPr="00704370">
        <w:rPr>
          <w:rFonts w:cs="Arial"/>
          <w:lang w:val="en-US"/>
        </w:rPr>
        <w:t>en</w:t>
      </w:r>
      <w:proofErr w:type="spellEnd"/>
      <w:r w:rsidR="006C0BA0" w:rsidRPr="00704370">
        <w:rPr>
          <w:rFonts w:cs="Arial"/>
          <w:lang w:val="en-US"/>
        </w:rPr>
        <w:t xml:space="preserve"> </w:t>
      </w:r>
      <w:proofErr w:type="spellStart"/>
      <w:r w:rsidR="006C0BA0" w:rsidRPr="00704370">
        <w:rPr>
          <w:rFonts w:cs="Arial"/>
          <w:lang w:val="en-US"/>
        </w:rPr>
        <w:t>Laye</w:t>
      </w:r>
      <w:proofErr w:type="spellEnd"/>
      <w:r w:rsidR="006C0BA0" w:rsidRPr="00704370">
        <w:rPr>
          <w:rFonts w:cs="Arial"/>
          <w:lang w:val="en-US"/>
        </w:rPr>
        <w:t xml:space="preserve">). Get off at La Défense Grande Arche. From here the school and the hotels are within a short walking distance. </w:t>
      </w:r>
    </w:p>
    <w:p w14:paraId="206366A2" w14:textId="1554B0AD" w:rsidR="0023246C" w:rsidRPr="00704370" w:rsidRDefault="0023246C" w:rsidP="00704370">
      <w:pPr>
        <w:rPr>
          <w:rFonts w:cs="Arial"/>
          <w:lang w:val="en-US"/>
        </w:rPr>
      </w:pPr>
    </w:p>
    <w:p w14:paraId="206509D4" w14:textId="77777777" w:rsidR="006C0BA0" w:rsidRPr="00704370" w:rsidRDefault="006C0BA0" w:rsidP="006C0BA0">
      <w:pPr>
        <w:rPr>
          <w:rFonts w:cs="Arial"/>
          <w:lang w:val="en-US"/>
        </w:rPr>
      </w:pPr>
      <w:r w:rsidRPr="000F7343">
        <w:rPr>
          <w:rFonts w:cs="Arial"/>
          <w:noProof/>
          <w:lang w:val="fr-BE" w:eastAsia="fr-BE"/>
        </w:rPr>
        <w:lastRenderedPageBreak/>
        <w:drawing>
          <wp:inline distT="0" distB="0" distL="0" distR="0" wp14:anchorId="60987EDB" wp14:editId="5547809B">
            <wp:extent cx="5760720" cy="4111595"/>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11595"/>
                    </a:xfrm>
                    <a:prstGeom prst="rect">
                      <a:avLst/>
                    </a:prstGeom>
                    <a:noFill/>
                    <a:ln>
                      <a:noFill/>
                    </a:ln>
                  </pic:spPr>
                </pic:pic>
              </a:graphicData>
            </a:graphic>
          </wp:inline>
        </w:drawing>
      </w:r>
    </w:p>
    <w:p w14:paraId="75DA494B" w14:textId="77777777" w:rsidR="006C0BA0" w:rsidRPr="00704370" w:rsidRDefault="006C0BA0" w:rsidP="006C0BA0">
      <w:pPr>
        <w:rPr>
          <w:rFonts w:cs="Arial"/>
          <w:lang w:val="en-US"/>
        </w:rPr>
      </w:pPr>
    </w:p>
    <w:p w14:paraId="523ABAA8" w14:textId="0331E1C7" w:rsidR="006C0BA0" w:rsidRPr="00704370" w:rsidRDefault="006C0BA0" w:rsidP="006C0BA0">
      <w:pPr>
        <w:rPr>
          <w:rFonts w:cs="Arial"/>
          <w:lang w:val="en-US"/>
        </w:rPr>
      </w:pPr>
      <w:r w:rsidRPr="00704370">
        <w:rPr>
          <w:rFonts w:cs="Arial"/>
          <w:lang w:val="en-US"/>
        </w:rPr>
        <w:t>By public transport: Metro line 1, Stop at station "Grande Arche de la Défense" RER A, Stop at station "Grande Arche de la Défense" SNCF train, Stop at station "La Défense" from Saint Lazare Paris Station</w:t>
      </w:r>
      <w:r w:rsidR="00FB4B1A">
        <w:rPr>
          <w:rFonts w:cs="Arial"/>
          <w:lang w:val="en-US"/>
        </w:rPr>
        <w:t>.</w:t>
      </w:r>
      <w:r w:rsidRPr="00704370">
        <w:rPr>
          <w:rFonts w:cs="Arial"/>
          <w:lang w:val="en-US"/>
        </w:rPr>
        <w:t xml:space="preserve"> </w:t>
      </w:r>
      <w:r w:rsidR="00FB4B1A">
        <w:rPr>
          <w:rFonts w:cs="Arial"/>
          <w:lang w:val="en-US"/>
        </w:rPr>
        <w:t>Exit</w:t>
      </w:r>
      <w:r w:rsidRPr="00704370">
        <w:rPr>
          <w:rFonts w:cs="Arial"/>
          <w:lang w:val="en-US"/>
        </w:rPr>
        <w:t xml:space="preserve">: A, E or CNIT / TAXI station </w:t>
      </w:r>
      <w:r w:rsidR="00CB1483">
        <w:rPr>
          <w:rFonts w:cs="Arial"/>
          <w:lang w:val="en-US"/>
        </w:rPr>
        <w:t>–</w:t>
      </w:r>
      <w:r w:rsidRPr="00704370">
        <w:rPr>
          <w:rFonts w:cs="Arial"/>
          <w:lang w:val="en-US"/>
        </w:rPr>
        <w:t xml:space="preserve"> in the direction of the pedestrian bridge that spans the Circular Boulevard (access Carpeaux Place, next to the sculpture of Caesar's Thumb), then take the alley where there are statues with cut wings or arms (CNIT to be behind you)</w:t>
      </w:r>
      <w:r w:rsidR="00FB4B1A">
        <w:rPr>
          <w:rFonts w:cs="Arial"/>
          <w:lang w:val="en-US"/>
        </w:rPr>
        <w:t>.</w:t>
      </w:r>
    </w:p>
    <w:p w14:paraId="321794FA" w14:textId="77777777" w:rsidR="006C0BA0" w:rsidRPr="00704370" w:rsidRDefault="006C0BA0" w:rsidP="006C0BA0">
      <w:pPr>
        <w:rPr>
          <w:rFonts w:cs="Arial"/>
          <w:lang w:val="en-US"/>
        </w:rPr>
      </w:pPr>
    </w:p>
    <w:p w14:paraId="194BB4A7" w14:textId="414AF64F" w:rsidR="006C0BA0" w:rsidRPr="00704370" w:rsidRDefault="006C0BA0" w:rsidP="006C0BA0">
      <w:pPr>
        <w:rPr>
          <w:rFonts w:cs="Arial"/>
          <w:lang w:val="en-US"/>
        </w:rPr>
      </w:pPr>
      <w:r w:rsidRPr="00704370">
        <w:rPr>
          <w:rFonts w:cs="Arial"/>
          <w:lang w:val="en-US"/>
        </w:rPr>
        <w:t>By car: Circular Boulevard of La Defense by “Pont de Neuilly” (Neuilly Bridge)</w:t>
      </w:r>
      <w:r w:rsidR="00FB4B1A">
        <w:rPr>
          <w:rFonts w:cs="Arial"/>
          <w:lang w:val="en-US"/>
        </w:rPr>
        <w:t>. Exit</w:t>
      </w:r>
      <w:r w:rsidRPr="00704370">
        <w:rPr>
          <w:rFonts w:cs="Arial"/>
          <w:lang w:val="en-US"/>
        </w:rPr>
        <w:t xml:space="preserve"> “La Défense 6 - Direction La </w:t>
      </w:r>
      <w:proofErr w:type="spellStart"/>
      <w:r w:rsidRPr="00704370">
        <w:rPr>
          <w:rFonts w:cs="Arial"/>
          <w:lang w:val="en-US"/>
        </w:rPr>
        <w:t>Garenne</w:t>
      </w:r>
      <w:proofErr w:type="spellEnd"/>
      <w:r w:rsidRPr="00704370">
        <w:rPr>
          <w:rFonts w:cs="Arial"/>
          <w:lang w:val="en-US"/>
        </w:rPr>
        <w:t>-Colombes”, after first traffic light turn right on “Boulevard de la Mission Marchand” then take 2nd left to get to the Avenue Leonard de Vinci.</w:t>
      </w:r>
      <w:r w:rsidR="00FB4B1A">
        <w:rPr>
          <w:rFonts w:cs="Arial"/>
          <w:lang w:val="en-US"/>
        </w:rPr>
        <w:t xml:space="preserve"> </w:t>
      </w:r>
      <w:r w:rsidRPr="00704370">
        <w:rPr>
          <w:rFonts w:cs="Arial"/>
          <w:lang w:val="en-US"/>
        </w:rPr>
        <w:t xml:space="preserve">Or </w:t>
      </w:r>
      <w:r w:rsidR="00FB4B1A">
        <w:rPr>
          <w:rFonts w:cs="Arial"/>
          <w:lang w:val="en-US"/>
        </w:rPr>
        <w:t>Exit</w:t>
      </w:r>
      <w:r w:rsidRPr="00704370">
        <w:rPr>
          <w:rFonts w:cs="Arial"/>
          <w:lang w:val="en-US"/>
        </w:rPr>
        <w:t xml:space="preserve"> “La Défense 12 – Faubourg de </w:t>
      </w:r>
      <w:proofErr w:type="spellStart"/>
      <w:r w:rsidRPr="00704370">
        <w:rPr>
          <w:rFonts w:cs="Arial"/>
          <w:lang w:val="en-US"/>
        </w:rPr>
        <w:t>l’Arche</w:t>
      </w:r>
      <w:proofErr w:type="spellEnd"/>
      <w:r w:rsidRPr="00704370">
        <w:rPr>
          <w:rFonts w:cs="Arial"/>
          <w:lang w:val="en-US"/>
        </w:rPr>
        <w:t>” keep straight and right across the bridge over the railway. Keep going after the traffic light on Avenue Léonard De Vinci.</w:t>
      </w:r>
    </w:p>
    <w:p w14:paraId="085E256A" w14:textId="77777777" w:rsidR="006C0BA0" w:rsidRPr="007E4012" w:rsidRDefault="006C0BA0" w:rsidP="006C0BA0">
      <w:pPr>
        <w:rPr>
          <w:rFonts w:cs="Arial"/>
          <w:lang w:val="fr-FR"/>
        </w:rPr>
      </w:pPr>
      <w:r w:rsidRPr="007E4012">
        <w:rPr>
          <w:rFonts w:cs="Arial"/>
          <w:lang w:val="fr-FR"/>
        </w:rPr>
        <w:t>Parking:</w:t>
      </w:r>
    </w:p>
    <w:p w14:paraId="1ECE1692" w14:textId="77777777" w:rsidR="006C0BA0" w:rsidRPr="007E4012" w:rsidRDefault="006C0BA0" w:rsidP="006C0BA0">
      <w:pPr>
        <w:rPr>
          <w:rFonts w:cs="Arial"/>
          <w:lang w:val="fr-FR"/>
        </w:rPr>
      </w:pPr>
      <w:r w:rsidRPr="007E4012">
        <w:rPr>
          <w:rFonts w:cs="Arial"/>
          <w:lang w:val="fr-FR"/>
        </w:rPr>
        <w:t>8, avenue Léonard de Vinci</w:t>
      </w:r>
    </w:p>
    <w:p w14:paraId="6344A851" w14:textId="77777777" w:rsidR="0023246C" w:rsidRPr="007E4012" w:rsidRDefault="0023246C" w:rsidP="001A6C35">
      <w:pPr>
        <w:rPr>
          <w:lang w:val="fr-FR"/>
        </w:rPr>
      </w:pPr>
    </w:p>
    <w:sectPr w:rsidR="0023246C" w:rsidRPr="007E401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0A81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A5F286E"/>
    <w:multiLevelType w:val="hybridMultilevel"/>
    <w:tmpl w:val="0CEC2D7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5A37BD"/>
    <w:multiLevelType w:val="singleLevel"/>
    <w:tmpl w:val="00000000"/>
    <w:lvl w:ilvl="0">
      <w:start w:val="1"/>
      <w:numFmt w:val="bullet"/>
      <w:lvlText w:val="n"/>
      <w:legacy w:legacy="1" w:legacySpace="0" w:legacyIndent="567"/>
      <w:lvlJc w:val="left"/>
      <w:pPr>
        <w:ind w:left="567" w:hanging="567"/>
      </w:pPr>
      <w:rPr>
        <w:rFonts w:ascii="Wingdings" w:hAnsi="Wingdings" w:hint="default"/>
        <w:sz w:val="20"/>
      </w:rPr>
    </w:lvl>
  </w:abstractNum>
  <w:abstractNum w:abstractNumId="3" w15:restartNumberingAfterBreak="0">
    <w:nsid w:val="43D63D8A"/>
    <w:multiLevelType w:val="hybridMultilevel"/>
    <w:tmpl w:val="4FD06C7C"/>
    <w:lvl w:ilvl="0" w:tplc="D6FAD328">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3E3B28"/>
    <w:multiLevelType w:val="singleLevel"/>
    <w:tmpl w:val="00000000"/>
    <w:lvl w:ilvl="0">
      <w:start w:val="1"/>
      <w:numFmt w:val="bullet"/>
      <w:lvlText w:val="n"/>
      <w:legacy w:legacy="1" w:legacySpace="0" w:legacyIndent="567"/>
      <w:lvlJc w:val="left"/>
      <w:pPr>
        <w:ind w:left="567" w:hanging="567"/>
      </w:pPr>
      <w:rPr>
        <w:rFonts w:ascii="Wingdings" w:hAnsi="Wingdings" w:hint="default"/>
        <w:sz w:val="20"/>
      </w:rPr>
    </w:lvl>
  </w:abstractNum>
  <w:abstractNum w:abstractNumId="5" w15:restartNumberingAfterBreak="0">
    <w:nsid w:val="6C8449B9"/>
    <w:multiLevelType w:val="singleLevel"/>
    <w:tmpl w:val="00000000"/>
    <w:lvl w:ilvl="0">
      <w:start w:val="1"/>
      <w:numFmt w:val="bullet"/>
      <w:lvlText w:val="n"/>
      <w:legacy w:legacy="1" w:legacySpace="0" w:legacyIndent="567"/>
      <w:lvlJc w:val="left"/>
      <w:pPr>
        <w:ind w:left="567" w:hanging="567"/>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13"/>
    <w:rsid w:val="000123F2"/>
    <w:rsid w:val="000176B1"/>
    <w:rsid w:val="0002580E"/>
    <w:rsid w:val="000A2FEF"/>
    <w:rsid w:val="000F7343"/>
    <w:rsid w:val="0018293A"/>
    <w:rsid w:val="001A6C35"/>
    <w:rsid w:val="001E3462"/>
    <w:rsid w:val="00231240"/>
    <w:rsid w:val="0023246C"/>
    <w:rsid w:val="0026545C"/>
    <w:rsid w:val="00291DA0"/>
    <w:rsid w:val="002D1163"/>
    <w:rsid w:val="002F0D09"/>
    <w:rsid w:val="003165E5"/>
    <w:rsid w:val="00356AF0"/>
    <w:rsid w:val="00431ACE"/>
    <w:rsid w:val="004512EF"/>
    <w:rsid w:val="0054349D"/>
    <w:rsid w:val="005870B4"/>
    <w:rsid w:val="005912EB"/>
    <w:rsid w:val="00682D0D"/>
    <w:rsid w:val="006C0BA0"/>
    <w:rsid w:val="00704370"/>
    <w:rsid w:val="007411F2"/>
    <w:rsid w:val="00752304"/>
    <w:rsid w:val="007831BA"/>
    <w:rsid w:val="007E1858"/>
    <w:rsid w:val="007E4012"/>
    <w:rsid w:val="00800713"/>
    <w:rsid w:val="00837E03"/>
    <w:rsid w:val="008A3146"/>
    <w:rsid w:val="008A4C0C"/>
    <w:rsid w:val="008A5F84"/>
    <w:rsid w:val="008C2A4C"/>
    <w:rsid w:val="008F3709"/>
    <w:rsid w:val="008F5D59"/>
    <w:rsid w:val="0091204C"/>
    <w:rsid w:val="009A21E6"/>
    <w:rsid w:val="009A2BCA"/>
    <w:rsid w:val="009B6B0E"/>
    <w:rsid w:val="00A32C43"/>
    <w:rsid w:val="00A445A8"/>
    <w:rsid w:val="00AD1532"/>
    <w:rsid w:val="00B218E1"/>
    <w:rsid w:val="00B60822"/>
    <w:rsid w:val="00B6249E"/>
    <w:rsid w:val="00BB2B34"/>
    <w:rsid w:val="00C27B42"/>
    <w:rsid w:val="00CB1483"/>
    <w:rsid w:val="00DB3EC9"/>
    <w:rsid w:val="00DB52E3"/>
    <w:rsid w:val="00DB65AE"/>
    <w:rsid w:val="00DC7EDA"/>
    <w:rsid w:val="00DE0D5F"/>
    <w:rsid w:val="00DF3A55"/>
    <w:rsid w:val="00DF55E5"/>
    <w:rsid w:val="00E64048"/>
    <w:rsid w:val="00E732AC"/>
    <w:rsid w:val="00E8006A"/>
    <w:rsid w:val="00EC3CDB"/>
    <w:rsid w:val="00ED004F"/>
    <w:rsid w:val="00EE4F92"/>
    <w:rsid w:val="00F40190"/>
    <w:rsid w:val="00F46D12"/>
    <w:rsid w:val="00F64E21"/>
    <w:rsid w:val="00FA1F28"/>
    <w:rsid w:val="00FB4B1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4DBC4"/>
  <w15:docId w15:val="{BCEDE612-5B38-4846-B56F-65432F6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right" w:pos="6804"/>
      </w:tabs>
      <w:spacing w:after="120" w:line="240" w:lineRule="atLeast"/>
    </w:pPr>
    <w:rPr>
      <w:rFonts w:ascii="Arial" w:hAnsi="Arial"/>
      <w:sz w:val="24"/>
      <w:lang w:val="de-DE" w:eastAsia="de-DE"/>
    </w:rPr>
  </w:style>
  <w:style w:type="paragraph" w:styleId="Titre1">
    <w:name w:val="heading 1"/>
    <w:basedOn w:val="Normal"/>
    <w:next w:val="Normal"/>
    <w:qFormat/>
    <w:pPr>
      <w:keepNext/>
      <w:tabs>
        <w:tab w:val="left" w:pos="567"/>
        <w:tab w:val="right" w:pos="9072"/>
      </w:tabs>
      <w:spacing w:before="240" w:line="480" w:lineRule="atLeast"/>
      <w:jc w:val="center"/>
      <w:outlineLvl w:val="0"/>
    </w:pPr>
    <w:rPr>
      <w:b/>
      <w:sz w:val="28"/>
    </w:rPr>
  </w:style>
  <w:style w:type="paragraph" w:styleId="Titre2">
    <w:name w:val="heading 2"/>
    <w:basedOn w:val="Normal"/>
    <w:next w:val="Titre3"/>
    <w:qFormat/>
    <w:pPr>
      <w:keepNext/>
      <w:tabs>
        <w:tab w:val="left" w:pos="567"/>
        <w:tab w:val="right" w:pos="9072"/>
      </w:tabs>
      <w:spacing w:before="120"/>
      <w:outlineLvl w:val="1"/>
    </w:pPr>
    <w:rPr>
      <w:b/>
    </w:rPr>
  </w:style>
  <w:style w:type="paragraph" w:styleId="Titre3">
    <w:name w:val="heading 3"/>
    <w:basedOn w:val="Normal"/>
    <w:next w:val="Normal"/>
    <w:qFormat/>
    <w:pPr>
      <w:keepNext/>
      <w:tabs>
        <w:tab w:val="left" w:pos="567"/>
        <w:tab w:val="right" w:pos="9072"/>
      </w:tabs>
      <w:spacing w:before="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spacing w:line="360" w:lineRule="atLeast"/>
    </w:pPr>
  </w:style>
  <w:style w:type="character" w:styleId="Appelnotedebasdep">
    <w:name w:val="footnote reference"/>
    <w:basedOn w:val="Policepardfaut"/>
    <w:semiHidden/>
    <w:rPr>
      <w:vertAlign w:val="superscript"/>
    </w:rPr>
  </w:style>
  <w:style w:type="paragraph" w:styleId="Retraitnormal">
    <w:name w:val="Normal Indent"/>
    <w:basedOn w:val="Normal"/>
    <w:pPr>
      <w:tabs>
        <w:tab w:val="left" w:pos="567"/>
      </w:tabs>
      <w:ind w:left="567" w:hanging="567"/>
    </w:pPr>
  </w:style>
  <w:style w:type="paragraph" w:customStyle="1" w:styleId="Kleindruck">
    <w:name w:val="Kleindruck"/>
    <w:basedOn w:val="Normal"/>
    <w:pPr>
      <w:spacing w:line="288" w:lineRule="atLeast"/>
    </w:pPr>
    <w:rPr>
      <w:i/>
      <w:sz w:val="20"/>
    </w:rPr>
  </w:style>
  <w:style w:type="paragraph" w:styleId="En-tte">
    <w:name w:val="header"/>
    <w:basedOn w:val="Normal"/>
    <w:pPr>
      <w:tabs>
        <w:tab w:val="center" w:pos="4536"/>
      </w:tabs>
      <w:spacing w:line="360" w:lineRule="atLeast"/>
    </w:pPr>
    <w:rPr>
      <w:sz w:val="20"/>
    </w:rPr>
  </w:style>
  <w:style w:type="paragraph" w:styleId="Notedebasdepage">
    <w:name w:val="footnote text"/>
    <w:basedOn w:val="Normal"/>
    <w:semiHidden/>
    <w:rsid w:val="0091204C"/>
    <w:pPr>
      <w:keepLines/>
      <w:tabs>
        <w:tab w:val="clear" w:pos="6804"/>
        <w:tab w:val="left" w:pos="567"/>
        <w:tab w:val="right" w:pos="8165"/>
      </w:tabs>
      <w:spacing w:after="40" w:line="240" w:lineRule="auto"/>
      <w:ind w:firstLine="170"/>
      <w:jc w:val="both"/>
    </w:pPr>
    <w:rPr>
      <w:rFonts w:ascii="Times New Roman" w:hAnsi="Times New Roman"/>
      <w:sz w:val="20"/>
    </w:rPr>
  </w:style>
  <w:style w:type="paragraph" w:customStyle="1" w:styleId="Einzug">
    <w:name w:val="Einzug"/>
    <w:basedOn w:val="Normal"/>
    <w:pPr>
      <w:tabs>
        <w:tab w:val="right" w:pos="8505"/>
      </w:tabs>
      <w:spacing w:after="240" w:line="320" w:lineRule="atLeast"/>
      <w:ind w:left="567"/>
    </w:pPr>
    <w:rPr>
      <w:rFonts w:ascii="Times New Roman" w:hAnsi="Times New Roman"/>
    </w:rPr>
  </w:style>
  <w:style w:type="paragraph" w:customStyle="1" w:styleId="Formel">
    <w:name w:val="Formel"/>
    <w:basedOn w:val="Normal"/>
    <w:pPr>
      <w:keepLines/>
      <w:tabs>
        <w:tab w:val="left" w:pos="567"/>
        <w:tab w:val="right" w:pos="7938"/>
      </w:tabs>
      <w:spacing w:before="80" w:after="160" w:line="360" w:lineRule="atLeast"/>
      <w:ind w:left="170"/>
    </w:pPr>
    <w:rPr>
      <w:rFonts w:ascii="Times New Roman" w:hAnsi="Times New Roman"/>
    </w:rPr>
  </w:style>
  <w:style w:type="paragraph" w:customStyle="1" w:styleId="5Standard">
    <w:name w:val="5Standard"/>
    <w:basedOn w:val="Normal"/>
    <w:next w:val="Normal"/>
    <w:pPr>
      <w:tabs>
        <w:tab w:val="right" w:pos="8165"/>
      </w:tabs>
      <w:spacing w:after="60" w:line="300" w:lineRule="atLeast"/>
      <w:jc w:val="both"/>
    </w:pPr>
    <w:rPr>
      <w:rFonts w:ascii="Times New Roman" w:hAnsi="Times New Roman"/>
    </w:rPr>
  </w:style>
  <w:style w:type="paragraph" w:customStyle="1" w:styleId="berschrift3Anschluss">
    <w:name w:val="Überschrift 3Anschluss"/>
    <w:basedOn w:val="Titre3"/>
    <w:rsid w:val="00DE0D5F"/>
    <w:pPr>
      <w:keepLines/>
      <w:tabs>
        <w:tab w:val="clear" w:pos="567"/>
        <w:tab w:val="clear" w:pos="6804"/>
        <w:tab w:val="clear" w:pos="9072"/>
        <w:tab w:val="right" w:pos="8165"/>
      </w:tabs>
      <w:spacing w:before="0" w:after="240" w:line="300" w:lineRule="atLeast"/>
    </w:pPr>
    <w:rPr>
      <w:rFonts w:ascii="Times New Roman" w:hAnsi="Times New Roman"/>
      <w:i w:val="0"/>
    </w:rPr>
  </w:style>
  <w:style w:type="paragraph" w:styleId="Listepuces">
    <w:name w:val="List Bullet"/>
    <w:basedOn w:val="Normal"/>
    <w:rsid w:val="008F5D59"/>
    <w:pPr>
      <w:numPr>
        <w:numId w:val="1"/>
      </w:numPr>
      <w:contextualSpacing/>
    </w:pPr>
  </w:style>
  <w:style w:type="character" w:styleId="Lienhypertexte">
    <w:name w:val="Hyperlink"/>
    <w:basedOn w:val="Policepardfaut"/>
    <w:rsid w:val="005912EB"/>
    <w:rPr>
      <w:color w:val="0000FF" w:themeColor="hyperlink"/>
      <w:u w:val="single"/>
    </w:rPr>
  </w:style>
  <w:style w:type="character" w:styleId="Lienhypertextesuivivisit">
    <w:name w:val="FollowedHyperlink"/>
    <w:basedOn w:val="Policepardfaut"/>
    <w:rsid w:val="008A5F84"/>
    <w:rPr>
      <w:color w:val="800080" w:themeColor="followedHyperlink"/>
      <w:u w:val="single"/>
    </w:rPr>
  </w:style>
  <w:style w:type="paragraph" w:styleId="Textedebulles">
    <w:name w:val="Balloon Text"/>
    <w:basedOn w:val="Normal"/>
    <w:link w:val="TextedebullesCar"/>
    <w:rsid w:val="00682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682D0D"/>
    <w:rPr>
      <w:rFonts w:ascii="Tahoma" w:hAnsi="Tahoma" w:cs="Tahoma"/>
      <w:sz w:val="16"/>
      <w:szCs w:val="16"/>
      <w:lang w:val="de-DE" w:eastAsia="de-DE"/>
    </w:rPr>
  </w:style>
  <w:style w:type="paragraph" w:styleId="Rvision">
    <w:name w:val="Revision"/>
    <w:hidden/>
    <w:uiPriority w:val="99"/>
    <w:semiHidden/>
    <w:rsid w:val="00704370"/>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138B-1B9E-437F-A76F-C3D62A24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423</Words>
  <Characters>2287</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Karl-Franzens-Universität Graz</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Wagenhofer</dc:creator>
  <cp:lastModifiedBy>Graziella Michelante</cp:lastModifiedBy>
  <cp:revision>4</cp:revision>
  <dcterms:created xsi:type="dcterms:W3CDTF">2017-05-04T14:58:00Z</dcterms:created>
  <dcterms:modified xsi:type="dcterms:W3CDTF">2018-04-20T14:19:00Z</dcterms:modified>
</cp:coreProperties>
</file>